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35" w:rsidRPr="001D5935" w:rsidRDefault="001D5935" w:rsidP="001D5935">
      <w:pPr>
        <w:pStyle w:val="NoSpacing"/>
        <w:rPr>
          <w:rFonts w:ascii="Palatino Linotype" w:hAnsi="Palatino Linotype"/>
          <w:b/>
          <w:sz w:val="28"/>
          <w:szCs w:val="28"/>
        </w:rPr>
      </w:pPr>
      <w:r w:rsidRPr="001D5935">
        <w:rPr>
          <w:rFonts w:ascii="Palatino Linotype" w:hAnsi="Palatino Linotype"/>
          <w:b/>
          <w:sz w:val="28"/>
          <w:szCs w:val="28"/>
        </w:rPr>
        <w:t>Participation in the U.S. Department of Education’s Experiment 6 – Limiting Unsubsidized Student Loan Borrowing</w:t>
      </w:r>
    </w:p>
    <w:p w:rsidR="001D5935" w:rsidRDefault="001D5935" w:rsidP="001D5935">
      <w:pPr>
        <w:pStyle w:val="NoSpacing"/>
        <w:rPr>
          <w:rFonts w:ascii="Palatino Linotype" w:hAnsi="Palatino Linotype"/>
          <w:sz w:val="20"/>
          <w:szCs w:val="20"/>
        </w:rPr>
      </w:pPr>
    </w:p>
    <w:p w:rsidR="001D5935" w:rsidRDefault="001D5935" w:rsidP="00257460">
      <w:pPr>
        <w:pStyle w:val="NoSpacing"/>
        <w:rPr>
          <w:rFonts w:ascii="Palatino Linotype" w:hAnsi="Palatino Linotype"/>
          <w:sz w:val="20"/>
          <w:szCs w:val="20"/>
        </w:rPr>
      </w:pPr>
      <w:r w:rsidRPr="00C15308">
        <w:rPr>
          <w:rFonts w:ascii="Palatino Linotype" w:hAnsi="Palatino Linotype"/>
          <w:sz w:val="20"/>
          <w:szCs w:val="20"/>
        </w:rPr>
        <w:t xml:space="preserve">Atlanta Metropolitan </w:t>
      </w:r>
      <w:r>
        <w:rPr>
          <w:rFonts w:ascii="Palatino Linotype" w:hAnsi="Palatino Linotype"/>
          <w:sz w:val="20"/>
          <w:szCs w:val="20"/>
        </w:rPr>
        <w:t xml:space="preserve">State </w:t>
      </w:r>
      <w:r w:rsidRPr="00C15308">
        <w:rPr>
          <w:rFonts w:ascii="Palatino Linotype" w:hAnsi="Palatino Linotype"/>
          <w:sz w:val="20"/>
          <w:szCs w:val="20"/>
        </w:rPr>
        <w:t>College</w:t>
      </w:r>
      <w:r w:rsidR="00257460">
        <w:rPr>
          <w:rFonts w:ascii="Palatino Linotype" w:hAnsi="Palatino Linotype"/>
          <w:sz w:val="20"/>
          <w:szCs w:val="20"/>
        </w:rPr>
        <w:t xml:space="preserve"> (AMSC)</w:t>
      </w:r>
      <w:r w:rsidRPr="00C15308">
        <w:rPr>
          <w:rFonts w:ascii="Palatino Linotype" w:hAnsi="Palatino Linotype"/>
          <w:sz w:val="20"/>
          <w:szCs w:val="20"/>
        </w:rPr>
        <w:t xml:space="preserve"> </w:t>
      </w:r>
      <w:r w:rsidR="00C530DC">
        <w:rPr>
          <w:rFonts w:ascii="Palatino Linotype" w:hAnsi="Palatino Linotype"/>
          <w:sz w:val="20"/>
          <w:szCs w:val="20"/>
        </w:rPr>
        <w:t xml:space="preserve">is approved </w:t>
      </w:r>
      <w:r w:rsidRPr="00C15308">
        <w:rPr>
          <w:rFonts w:ascii="Palatino Linotype" w:hAnsi="Palatino Linotype"/>
          <w:sz w:val="20"/>
          <w:szCs w:val="20"/>
        </w:rPr>
        <w:t xml:space="preserve">to participate in the Department of Education’s Experiment 6 – Unsubsidized Loan Borrowing, with a goal of limiting over-borrowing of student loans.  </w:t>
      </w:r>
      <w:r w:rsidR="002124A7">
        <w:rPr>
          <w:rFonts w:ascii="Palatino Linotype" w:hAnsi="Palatino Linotype"/>
          <w:sz w:val="20"/>
          <w:szCs w:val="20"/>
        </w:rPr>
        <w:t>E</w:t>
      </w:r>
      <w:r>
        <w:rPr>
          <w:rFonts w:ascii="Palatino Linotype" w:hAnsi="Palatino Linotype"/>
          <w:sz w:val="20"/>
          <w:szCs w:val="20"/>
        </w:rPr>
        <w:t xml:space="preserve">ffective July 1, 2012, our institution will implement </w:t>
      </w:r>
      <w:r w:rsidR="002124A7">
        <w:rPr>
          <w:rFonts w:ascii="Palatino Linotype" w:hAnsi="Palatino Linotype"/>
          <w:sz w:val="20"/>
          <w:szCs w:val="20"/>
        </w:rPr>
        <w:t xml:space="preserve">changes that </w:t>
      </w:r>
      <w:r w:rsidR="00C530DC" w:rsidRPr="002124A7">
        <w:rPr>
          <w:rFonts w:ascii="Palatino Linotype" w:hAnsi="Palatino Linotype"/>
          <w:b/>
          <w:sz w:val="20"/>
          <w:szCs w:val="20"/>
        </w:rPr>
        <w:t>limit</w:t>
      </w:r>
      <w:r>
        <w:rPr>
          <w:rFonts w:ascii="Palatino Linotype" w:hAnsi="Palatino Linotype"/>
          <w:sz w:val="20"/>
          <w:szCs w:val="20"/>
        </w:rPr>
        <w:t xml:space="preserve"> the amount of student loan</w:t>
      </w:r>
      <w:r w:rsidR="00C530DC">
        <w:rPr>
          <w:rFonts w:ascii="Palatino Linotype" w:hAnsi="Palatino Linotype"/>
          <w:sz w:val="20"/>
          <w:szCs w:val="20"/>
        </w:rPr>
        <w:t>s certain groups of</w:t>
      </w:r>
      <w:r>
        <w:rPr>
          <w:rFonts w:ascii="Palatino Linotype" w:hAnsi="Palatino Linotype"/>
          <w:sz w:val="20"/>
          <w:szCs w:val="20"/>
        </w:rPr>
        <w:t xml:space="preserve"> students can receive at AMSC.</w:t>
      </w:r>
      <w:r w:rsidR="002124A7">
        <w:rPr>
          <w:rFonts w:ascii="Palatino Linotype" w:hAnsi="Palatino Linotype"/>
          <w:sz w:val="20"/>
          <w:szCs w:val="20"/>
        </w:rPr>
        <w:t xml:space="preserve"> Please note that these limits are subject to change per our participation as an institution in Experiment 6. </w:t>
      </w:r>
    </w:p>
    <w:p w:rsidR="001D5935" w:rsidRDefault="001D5935" w:rsidP="001D5935">
      <w:pPr>
        <w:pStyle w:val="NoSpacing"/>
        <w:rPr>
          <w:rFonts w:ascii="Palatino Linotype" w:hAnsi="Palatino Linotype"/>
          <w:sz w:val="20"/>
          <w:szCs w:val="20"/>
        </w:rPr>
      </w:pPr>
    </w:p>
    <w:p w:rsidR="001D5935" w:rsidRPr="001D5935" w:rsidRDefault="00A906DF" w:rsidP="001D593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Participation in this study requires that AMSC identify the groups that will be limited to</w:t>
      </w:r>
      <w:r w:rsidR="001D5935" w:rsidRPr="001D5935">
        <w:rPr>
          <w:rFonts w:ascii="Palatino Linotype" w:hAnsi="Palatino Linotype"/>
          <w:sz w:val="20"/>
          <w:szCs w:val="20"/>
        </w:rPr>
        <w:t xml:space="preserve"> </w:t>
      </w:r>
      <w:r w:rsidR="001D5935" w:rsidRPr="00C530DC">
        <w:rPr>
          <w:rFonts w:ascii="Palatino Linotype" w:hAnsi="Palatino Linotype"/>
          <w:b/>
          <w:sz w:val="20"/>
          <w:szCs w:val="20"/>
        </w:rPr>
        <w:t>subsidized</w:t>
      </w:r>
      <w:r w:rsidR="001D5935" w:rsidRPr="001D5935">
        <w:rPr>
          <w:rFonts w:ascii="Palatino Linotype" w:hAnsi="Palatino Linotype"/>
          <w:sz w:val="20"/>
          <w:szCs w:val="20"/>
        </w:rPr>
        <w:t xml:space="preserve"> </w:t>
      </w:r>
      <w:r w:rsidR="002124A7">
        <w:rPr>
          <w:rFonts w:ascii="Palatino Linotype" w:hAnsi="Palatino Linotype"/>
          <w:sz w:val="20"/>
          <w:szCs w:val="20"/>
        </w:rPr>
        <w:t xml:space="preserve">student </w:t>
      </w:r>
      <w:r w:rsidR="001D5935" w:rsidRPr="001D5935">
        <w:rPr>
          <w:rFonts w:ascii="Palatino Linotype" w:hAnsi="Palatino Linotype"/>
          <w:sz w:val="20"/>
          <w:szCs w:val="20"/>
        </w:rPr>
        <w:t xml:space="preserve">loan borrowing only. These groups are: </w:t>
      </w:r>
    </w:p>
    <w:p w:rsidR="001D5935" w:rsidRPr="001D5935" w:rsidRDefault="001D5935" w:rsidP="001D5935">
      <w:pPr>
        <w:rPr>
          <w:rFonts w:ascii="Calibri" w:hAnsi="Calibri"/>
          <w:sz w:val="22"/>
          <w:szCs w:val="22"/>
        </w:rPr>
      </w:pPr>
    </w:p>
    <w:p w:rsidR="00C530DC" w:rsidRPr="002124A7" w:rsidRDefault="00C530DC" w:rsidP="00C530D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124A7">
        <w:rPr>
          <w:rFonts w:ascii="Calibri" w:hAnsi="Calibri"/>
          <w:sz w:val="22"/>
          <w:szCs w:val="22"/>
        </w:rPr>
        <w:t xml:space="preserve">Students in </w:t>
      </w:r>
      <w:r w:rsidRPr="002124A7">
        <w:rPr>
          <w:rFonts w:ascii="Calibri" w:hAnsi="Calibri"/>
          <w:b/>
          <w:sz w:val="22"/>
          <w:szCs w:val="22"/>
        </w:rPr>
        <w:t>violation of Satisfactory Academic Progress (SAP)</w:t>
      </w:r>
      <w:r w:rsidRPr="002124A7">
        <w:rPr>
          <w:rFonts w:ascii="Calibri" w:hAnsi="Calibri"/>
          <w:sz w:val="22"/>
          <w:szCs w:val="22"/>
        </w:rPr>
        <w:t xml:space="preserve"> who are on ‘Warning’ or an ‘Approved Probation’</w:t>
      </w:r>
    </w:p>
    <w:p w:rsidR="00C530DC" w:rsidRPr="00A906DF" w:rsidRDefault="00C530DC" w:rsidP="00C530DC">
      <w:pPr>
        <w:pStyle w:val="ListParagraph"/>
        <w:rPr>
          <w:rFonts w:ascii="Calibri" w:hAnsi="Calibri"/>
          <w:sz w:val="22"/>
          <w:szCs w:val="22"/>
        </w:rPr>
      </w:pPr>
    </w:p>
    <w:p w:rsidR="001D5935" w:rsidRPr="00A906DF" w:rsidRDefault="001D5935" w:rsidP="001D593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906DF">
        <w:rPr>
          <w:rFonts w:ascii="Calibri" w:hAnsi="Calibri"/>
          <w:sz w:val="22"/>
          <w:szCs w:val="22"/>
        </w:rPr>
        <w:t xml:space="preserve">All </w:t>
      </w:r>
      <w:r w:rsidRPr="00A906DF">
        <w:rPr>
          <w:rFonts w:ascii="Calibri" w:hAnsi="Calibri"/>
          <w:b/>
          <w:sz w:val="22"/>
          <w:szCs w:val="22"/>
        </w:rPr>
        <w:t>Freshm</w:t>
      </w:r>
      <w:r w:rsidR="00257460">
        <w:rPr>
          <w:rFonts w:ascii="Calibri" w:hAnsi="Calibri"/>
          <w:b/>
          <w:sz w:val="22"/>
          <w:szCs w:val="22"/>
        </w:rPr>
        <w:t>e</w:t>
      </w:r>
      <w:r w:rsidRPr="00A906DF">
        <w:rPr>
          <w:rFonts w:ascii="Calibri" w:hAnsi="Calibri"/>
          <w:b/>
          <w:sz w:val="22"/>
          <w:szCs w:val="22"/>
        </w:rPr>
        <w:t>n students</w:t>
      </w:r>
      <w:r w:rsidRPr="00A906DF">
        <w:rPr>
          <w:rFonts w:ascii="Calibri" w:hAnsi="Calibri"/>
          <w:sz w:val="22"/>
          <w:szCs w:val="22"/>
        </w:rPr>
        <w:t xml:space="preserve"> (students with &lt; 30 earned credits)</w:t>
      </w:r>
      <w:bookmarkStart w:id="0" w:name="_GoBack"/>
      <w:bookmarkEnd w:id="0"/>
    </w:p>
    <w:p w:rsidR="00C530DC" w:rsidRPr="00A906DF" w:rsidRDefault="00C530DC" w:rsidP="00C530DC">
      <w:pPr>
        <w:pStyle w:val="ListParagraph"/>
        <w:rPr>
          <w:rFonts w:ascii="Calibri" w:hAnsi="Calibri"/>
          <w:sz w:val="22"/>
          <w:szCs w:val="22"/>
        </w:rPr>
      </w:pPr>
    </w:p>
    <w:p w:rsidR="001D5935" w:rsidRPr="00A906DF" w:rsidRDefault="00C530DC" w:rsidP="001D593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906DF">
        <w:rPr>
          <w:rFonts w:ascii="Calibri" w:hAnsi="Calibri"/>
          <w:sz w:val="22"/>
          <w:szCs w:val="22"/>
        </w:rPr>
        <w:t xml:space="preserve">All students </w:t>
      </w:r>
      <w:r w:rsidRPr="00A906DF">
        <w:rPr>
          <w:rFonts w:ascii="Calibri" w:hAnsi="Calibri"/>
          <w:b/>
          <w:sz w:val="22"/>
          <w:szCs w:val="22"/>
        </w:rPr>
        <w:t xml:space="preserve">with </w:t>
      </w:r>
      <w:r w:rsidR="00257460">
        <w:rPr>
          <w:rFonts w:ascii="Calibri" w:hAnsi="Calibri"/>
          <w:b/>
          <w:sz w:val="22"/>
          <w:szCs w:val="22"/>
        </w:rPr>
        <w:t>less than a</w:t>
      </w:r>
      <w:r w:rsidRPr="00A906DF">
        <w:rPr>
          <w:rFonts w:ascii="Calibri" w:hAnsi="Calibri"/>
          <w:b/>
          <w:sz w:val="22"/>
          <w:szCs w:val="22"/>
        </w:rPr>
        <w:t xml:space="preserve"> 2.</w:t>
      </w:r>
      <w:r w:rsidR="002124A7">
        <w:rPr>
          <w:rFonts w:ascii="Calibri" w:hAnsi="Calibri"/>
          <w:b/>
          <w:sz w:val="22"/>
          <w:szCs w:val="22"/>
        </w:rPr>
        <w:t>3</w:t>
      </w:r>
      <w:r w:rsidRPr="00A906DF">
        <w:rPr>
          <w:rFonts w:ascii="Calibri" w:hAnsi="Calibri"/>
          <w:b/>
          <w:sz w:val="22"/>
          <w:szCs w:val="22"/>
        </w:rPr>
        <w:t xml:space="preserve"> cumulative GPA</w:t>
      </w:r>
    </w:p>
    <w:p w:rsidR="001D5935" w:rsidRDefault="001D5935" w:rsidP="001D5935">
      <w:pPr>
        <w:rPr>
          <w:rFonts w:ascii="Calibri" w:hAnsi="Calibri"/>
          <w:sz w:val="22"/>
          <w:szCs w:val="22"/>
        </w:rPr>
      </w:pPr>
    </w:p>
    <w:p w:rsidR="00A906DF" w:rsidRDefault="00A906DF" w:rsidP="001D5935">
      <w:pPr>
        <w:rPr>
          <w:rFonts w:ascii="Palatino Linotype" w:hAnsi="Palatino Linotype"/>
          <w:b/>
          <w:sz w:val="24"/>
        </w:rPr>
      </w:pPr>
    </w:p>
    <w:p w:rsidR="00A906DF" w:rsidRDefault="00A906DF" w:rsidP="001D5935">
      <w:pPr>
        <w:rPr>
          <w:rFonts w:ascii="Palatino Linotype" w:hAnsi="Palatino Linotype"/>
          <w:b/>
          <w:sz w:val="24"/>
        </w:rPr>
      </w:pPr>
    </w:p>
    <w:p w:rsidR="001D5935" w:rsidRPr="00C530DC" w:rsidRDefault="001D5935" w:rsidP="001D5935">
      <w:pPr>
        <w:rPr>
          <w:rFonts w:ascii="Palatino Linotype" w:hAnsi="Palatino Linotype"/>
          <w:b/>
          <w:sz w:val="28"/>
          <w:szCs w:val="28"/>
        </w:rPr>
      </w:pPr>
      <w:r w:rsidRPr="00C530DC">
        <w:rPr>
          <w:rFonts w:ascii="Palatino Linotype" w:hAnsi="Palatino Linotype"/>
          <w:b/>
          <w:sz w:val="28"/>
          <w:szCs w:val="28"/>
        </w:rPr>
        <w:t xml:space="preserve">Amendment to TITLE IV Program Participation for Atlanta Metropolitan </w:t>
      </w:r>
      <w:r w:rsidR="00257460">
        <w:rPr>
          <w:rFonts w:ascii="Palatino Linotype" w:hAnsi="Palatino Linotype"/>
          <w:b/>
          <w:sz w:val="28"/>
          <w:szCs w:val="28"/>
        </w:rPr>
        <w:t xml:space="preserve">State </w:t>
      </w:r>
      <w:r w:rsidRPr="00C530DC">
        <w:rPr>
          <w:rFonts w:ascii="Palatino Linotype" w:hAnsi="Palatino Linotype"/>
          <w:b/>
          <w:sz w:val="28"/>
          <w:szCs w:val="28"/>
        </w:rPr>
        <w:t>College, OPEID 01216500</w:t>
      </w:r>
    </w:p>
    <w:p w:rsidR="001D5935" w:rsidRPr="001D5935" w:rsidRDefault="001D5935" w:rsidP="001D5935">
      <w:pPr>
        <w:rPr>
          <w:rFonts w:ascii="Palatino Linotype" w:hAnsi="Palatino Linotype"/>
          <w:sz w:val="22"/>
          <w:szCs w:val="22"/>
        </w:rPr>
      </w:pPr>
    </w:p>
    <w:p w:rsidR="001D5935" w:rsidRDefault="001D5935" w:rsidP="001D5935">
      <w:pPr>
        <w:autoSpaceDE w:val="0"/>
        <w:autoSpaceDN w:val="0"/>
        <w:adjustRightInd w:val="0"/>
        <w:rPr>
          <w:rFonts w:ascii="Palatino Linotype" w:eastAsiaTheme="minorHAnsi" w:hAnsi="Palatino Linotype"/>
          <w:sz w:val="20"/>
          <w:szCs w:val="20"/>
        </w:rPr>
      </w:pPr>
      <w:r w:rsidRPr="001D5935">
        <w:rPr>
          <w:rFonts w:ascii="Palatino Linotype" w:eastAsiaTheme="minorHAnsi" w:hAnsi="Palatino Linotype"/>
          <w:b/>
          <w:bCs/>
          <w:sz w:val="20"/>
          <w:szCs w:val="20"/>
        </w:rPr>
        <w:t>Waivers</w:t>
      </w:r>
      <w:r w:rsidRPr="001D5935">
        <w:rPr>
          <w:rFonts w:ascii="Palatino Linotype" w:eastAsiaTheme="minorHAnsi" w:hAnsi="Palatino Linotype"/>
          <w:sz w:val="20"/>
          <w:szCs w:val="20"/>
        </w:rPr>
        <w:t>: Institutions selected for this experiment will be exempt from the following statutory and regulatory</w:t>
      </w:r>
      <w:r>
        <w:rPr>
          <w:rFonts w:ascii="Palatino Linotype" w:eastAsiaTheme="minorHAnsi" w:hAnsi="Palatino Linotype"/>
          <w:sz w:val="20"/>
          <w:szCs w:val="20"/>
        </w:rPr>
        <w:t xml:space="preserve"> </w:t>
      </w:r>
      <w:r w:rsidRPr="001D5935">
        <w:rPr>
          <w:rFonts w:ascii="Palatino Linotype" w:eastAsiaTheme="minorHAnsi" w:hAnsi="Palatino Linotype"/>
          <w:sz w:val="20"/>
          <w:szCs w:val="20"/>
        </w:rPr>
        <w:t>provisions:</w:t>
      </w:r>
    </w:p>
    <w:p w:rsidR="001D5935" w:rsidRDefault="001D5935" w:rsidP="001D5935">
      <w:pPr>
        <w:autoSpaceDE w:val="0"/>
        <w:autoSpaceDN w:val="0"/>
        <w:adjustRightInd w:val="0"/>
        <w:rPr>
          <w:rFonts w:ascii="Palatino Linotype" w:eastAsiaTheme="minorHAnsi" w:hAnsi="Palatino Linotype"/>
          <w:sz w:val="20"/>
          <w:szCs w:val="20"/>
        </w:rPr>
      </w:pPr>
    </w:p>
    <w:p w:rsidR="001D5935" w:rsidRPr="001D5935" w:rsidRDefault="001D5935" w:rsidP="001D593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 Linotype" w:eastAsiaTheme="minorHAnsi" w:hAnsi="Palatino Linotype"/>
          <w:sz w:val="20"/>
          <w:szCs w:val="20"/>
        </w:rPr>
      </w:pPr>
      <w:r w:rsidRPr="001D5935">
        <w:rPr>
          <w:rFonts w:ascii="Palatino Linotype" w:eastAsiaTheme="minorHAnsi" w:hAnsi="Palatino Linotype"/>
          <w:b/>
          <w:sz w:val="20"/>
          <w:szCs w:val="20"/>
        </w:rPr>
        <w:t>H</w:t>
      </w:r>
      <w:r>
        <w:rPr>
          <w:rFonts w:ascii="Palatino Linotype" w:eastAsiaTheme="minorHAnsi" w:hAnsi="Palatino Linotype"/>
          <w:b/>
          <w:sz w:val="20"/>
          <w:szCs w:val="20"/>
        </w:rPr>
        <w:t>igher Education Act (HEA)</w:t>
      </w:r>
      <w:r w:rsidRPr="001D5935">
        <w:rPr>
          <w:rFonts w:ascii="Palatino Linotype" w:eastAsiaTheme="minorHAnsi" w:hAnsi="Palatino Linotype"/>
          <w:b/>
          <w:sz w:val="20"/>
          <w:szCs w:val="20"/>
        </w:rPr>
        <w:t xml:space="preserve"> Section 479A(c) and 34 CFR 685.301(a)(8</w:t>
      </w:r>
      <w:r w:rsidRPr="001D5935">
        <w:rPr>
          <w:rFonts w:ascii="Palatino Linotype" w:eastAsiaTheme="minorHAnsi" w:hAnsi="Palatino Linotype"/>
          <w:sz w:val="20"/>
          <w:szCs w:val="20"/>
        </w:rPr>
        <w:t>), to the extent that it only allows a case-by-case reduction in Direct Unsubsidized Loan amounts, and only to the extent that the participating institution reduces a student’s Direct Unsubsidized Loan eligibility not less than $2,000 and establishes a formal, written policy regarding the groups of students that it will subject a reduction in Direct Unsubsidized Loan eligibility. Notwithstanding this waiver authority, the institution may not discriminate against any borrower or applicant in obtaining a loan on the basis of race, national origin, religion, sex, marital status, age, or disability status.</w:t>
      </w:r>
    </w:p>
    <w:p w:rsidR="001D5935" w:rsidRPr="001D5935" w:rsidRDefault="001D5935" w:rsidP="001D5935">
      <w:pPr>
        <w:autoSpaceDE w:val="0"/>
        <w:autoSpaceDN w:val="0"/>
        <w:adjustRightInd w:val="0"/>
        <w:rPr>
          <w:rFonts w:ascii="Palatino Linotype" w:eastAsiaTheme="minorHAnsi" w:hAnsi="Palatino Linotype"/>
          <w:sz w:val="20"/>
          <w:szCs w:val="20"/>
        </w:rPr>
      </w:pPr>
    </w:p>
    <w:p w:rsidR="001D5935" w:rsidRPr="001D5935" w:rsidRDefault="001D5935" w:rsidP="001D5935">
      <w:pPr>
        <w:autoSpaceDE w:val="0"/>
        <w:autoSpaceDN w:val="0"/>
        <w:adjustRightInd w:val="0"/>
        <w:rPr>
          <w:rFonts w:ascii="Palatino Linotype" w:eastAsiaTheme="minorHAnsi" w:hAnsi="Palatino Linotype"/>
          <w:sz w:val="20"/>
          <w:szCs w:val="20"/>
        </w:rPr>
      </w:pPr>
      <w:r w:rsidRPr="001D5935">
        <w:rPr>
          <w:rFonts w:ascii="Palatino Linotype" w:eastAsiaTheme="minorHAnsi" w:hAnsi="Palatino Linotype"/>
          <w:sz w:val="20"/>
          <w:szCs w:val="20"/>
        </w:rPr>
        <w:t>All other provisions of the HEA, the Student Assistance General Provisions regulations, and the Direct Loan</w:t>
      </w:r>
      <w:r>
        <w:rPr>
          <w:rFonts w:ascii="Palatino Linotype" w:eastAsiaTheme="minorHAnsi" w:hAnsi="Palatino Linotype"/>
          <w:sz w:val="20"/>
          <w:szCs w:val="20"/>
        </w:rPr>
        <w:t xml:space="preserve"> </w:t>
      </w:r>
      <w:r w:rsidRPr="001D5935">
        <w:rPr>
          <w:rFonts w:ascii="Palatino Linotype" w:eastAsiaTheme="minorHAnsi" w:hAnsi="Palatino Linotype"/>
          <w:sz w:val="20"/>
          <w:szCs w:val="20"/>
        </w:rPr>
        <w:t>Program regulations will remain in effect.</w:t>
      </w:r>
    </w:p>
    <w:p w:rsidR="001D5935" w:rsidRPr="00C15308" w:rsidRDefault="001D5935" w:rsidP="001D5935">
      <w:pPr>
        <w:pStyle w:val="NoSpacing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:rsidR="00306B61" w:rsidRDefault="00306B61"/>
    <w:p w:rsidR="00A906DF" w:rsidRPr="00A906DF" w:rsidRDefault="00A906DF">
      <w:pPr>
        <w:rPr>
          <w:rFonts w:ascii="Palatino Linotype" w:hAnsi="Palatino Linotype"/>
          <w:sz w:val="20"/>
          <w:szCs w:val="20"/>
        </w:rPr>
      </w:pPr>
      <w:r w:rsidRPr="00A906DF">
        <w:rPr>
          <w:rFonts w:ascii="Palatino Linotype" w:hAnsi="Palatino Linotype"/>
          <w:sz w:val="20"/>
          <w:szCs w:val="20"/>
        </w:rPr>
        <w:t>Atlanta Metropolitan State College</w:t>
      </w:r>
    </w:p>
    <w:p w:rsidR="00A906DF" w:rsidRPr="00A906DF" w:rsidRDefault="00A906DF">
      <w:pPr>
        <w:rPr>
          <w:rFonts w:ascii="Palatino Linotype" w:hAnsi="Palatino Linotype"/>
          <w:sz w:val="20"/>
          <w:szCs w:val="20"/>
        </w:rPr>
      </w:pPr>
      <w:r w:rsidRPr="00A906DF">
        <w:rPr>
          <w:rFonts w:ascii="Palatino Linotype" w:hAnsi="Palatino Linotype"/>
          <w:sz w:val="20"/>
          <w:szCs w:val="20"/>
        </w:rPr>
        <w:t>Office of Financial Aid</w:t>
      </w:r>
    </w:p>
    <w:p w:rsidR="00A906DF" w:rsidRPr="00A906DF" w:rsidRDefault="00A906DF">
      <w:pPr>
        <w:rPr>
          <w:rFonts w:ascii="Palatino Linotype" w:hAnsi="Palatino Linotype"/>
          <w:sz w:val="20"/>
          <w:szCs w:val="20"/>
        </w:rPr>
      </w:pPr>
      <w:r w:rsidRPr="00A906DF">
        <w:rPr>
          <w:rFonts w:ascii="Palatino Linotype" w:hAnsi="Palatino Linotype"/>
          <w:sz w:val="20"/>
          <w:szCs w:val="20"/>
        </w:rPr>
        <w:t>1630 Metropolitan Pkwy SW</w:t>
      </w:r>
      <w:r w:rsidRPr="00A906DF">
        <w:rPr>
          <w:rFonts w:ascii="Palatino Linotype" w:hAnsi="Palatino Linotype"/>
          <w:sz w:val="20"/>
          <w:szCs w:val="20"/>
        </w:rPr>
        <w:br/>
        <w:t>Atlanta, GA 30310</w:t>
      </w:r>
    </w:p>
    <w:sectPr w:rsidR="00A906DF" w:rsidRPr="00A906DF" w:rsidSect="0045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C33"/>
    <w:multiLevelType w:val="hybridMultilevel"/>
    <w:tmpl w:val="3E083126"/>
    <w:lvl w:ilvl="0" w:tplc="AE7413F0">
      <w:start w:val="1"/>
      <w:numFmt w:val="bullet"/>
      <w:lvlText w:val="°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96B4F"/>
    <w:multiLevelType w:val="hybridMultilevel"/>
    <w:tmpl w:val="74AA4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D5935"/>
    <w:rsid w:val="0007756A"/>
    <w:rsid w:val="001D5935"/>
    <w:rsid w:val="002124A7"/>
    <w:rsid w:val="00257460"/>
    <w:rsid w:val="00306B61"/>
    <w:rsid w:val="00450F52"/>
    <w:rsid w:val="0053585B"/>
    <w:rsid w:val="00A906DF"/>
    <w:rsid w:val="00C4523D"/>
    <w:rsid w:val="00C5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35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93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35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93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5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AMCUser</dc:creator>
  <cp:lastModifiedBy>DrC</cp:lastModifiedBy>
  <cp:revision>2</cp:revision>
  <cp:lastPrinted>2012-07-11T18:10:00Z</cp:lastPrinted>
  <dcterms:created xsi:type="dcterms:W3CDTF">2012-07-13T12:11:00Z</dcterms:created>
  <dcterms:modified xsi:type="dcterms:W3CDTF">2012-07-13T12:11:00Z</dcterms:modified>
</cp:coreProperties>
</file>